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b/>
          <w:b/>
          <w:color w:val="0000CC"/>
          <w:u w:val="single"/>
        </w:rPr>
      </w:pPr>
      <w:r>
        <w:rPr>
          <w:rFonts w:ascii="Calibri" w:hAnsi="Calibri"/>
          <w:b/>
          <w:color w:val="0000CC"/>
          <w:u w:val="single"/>
        </w:rPr>
        <w:t xml:space="preserve">ZENTONIC </w:t>
      </w:r>
    </w:p>
    <w:p>
      <w:pPr>
        <w:pStyle w:val="Normal"/>
        <w:jc w:val="center"/>
        <w:rPr>
          <w:rFonts w:ascii="Calibri" w:hAnsi="Calibri"/>
          <w:b/>
          <w:b/>
          <w:color w:val="0000CC"/>
          <w:u w:val="single"/>
        </w:rPr>
      </w:pPr>
      <w:r>
        <w:rPr>
          <w:rFonts w:ascii="Calibri" w:hAnsi="Calibri"/>
          <w:b/>
          <w:color w:val="0000CC"/>
          <w:u w:val="single"/>
        </w:rPr>
        <w:t>EXTRAITS RÈGLEMENT INTÉRIEUR</w:t>
      </w:r>
      <w:r>
        <w:rPr>
          <w:rFonts w:ascii="Calibri" w:hAnsi="Calibri"/>
          <w:b/>
          <w:u w:val="single"/>
        </w:rPr>
        <w:t xml:space="preserve"> . </w:t>
      </w:r>
      <w:r>
        <w:rPr>
          <w:rFonts w:ascii="Calibri" w:hAnsi="Calibri"/>
          <w:b/>
          <w:color w:val="0000CC"/>
          <w:u w:val="single"/>
        </w:rPr>
        <w:t>CONDITIONS GENERALES D’INSCRIPTION</w:t>
      </w:r>
    </w:p>
    <w:p>
      <w:pPr>
        <w:pStyle w:val="Normal"/>
        <w:jc w:val="center"/>
        <w:rPr>
          <w:rFonts w:ascii="Calibri" w:hAnsi="Calibri"/>
          <w:b/>
          <w:b/>
          <w:color w:val="0000CC"/>
          <w:u w:val="single"/>
        </w:rPr>
      </w:pPr>
      <w:r>
        <w:rPr/>
      </w:r>
    </w:p>
    <w:p>
      <w:pPr>
        <w:pStyle w:val="Normal"/>
        <w:rPr>
          <w:rFonts w:ascii="Calibri" w:hAnsi="Calibri"/>
          <w:b/>
          <w:b/>
        </w:rPr>
      </w:pPr>
      <w:r>
        <w:rPr/>
      </w:r>
    </w:p>
    <w:p>
      <w:pPr>
        <w:pStyle w:val="Normal"/>
        <w:jc w:val="both"/>
        <w:rPr>
          <w:rFonts w:ascii="Calibri" w:hAnsi="Calibri"/>
        </w:rPr>
      </w:pPr>
      <w:r>
        <w:rPr>
          <w:rFonts w:ascii="Calibri" w:hAnsi="Calibri"/>
          <w:b/>
          <w:sz w:val="20"/>
          <w:szCs w:val="20"/>
          <w:u w:val="single"/>
        </w:rPr>
        <w:t>L’inscription</w:t>
      </w:r>
      <w:r>
        <w:rPr>
          <w:rFonts w:ascii="Calibri" w:hAnsi="Calibri"/>
          <w:sz w:val="20"/>
          <w:szCs w:val="20"/>
        </w:rPr>
        <w:t xml:space="preserve"> est possible tout au long de l’année en fonction des places disponibles. </w:t>
      </w:r>
    </w:p>
    <w:p>
      <w:pPr>
        <w:pStyle w:val="Normal"/>
        <w:jc w:val="both"/>
        <w:rPr>
          <w:rFonts w:ascii="Calibri" w:hAnsi="Calibri"/>
        </w:rPr>
      </w:pPr>
      <w:r>
        <w:rPr>
          <w:rFonts w:ascii="Calibri" w:hAnsi="Calibri"/>
          <w:sz w:val="20"/>
          <w:szCs w:val="20"/>
        </w:rPr>
        <w:t xml:space="preserve">Si l’inscription a lieu à une date ne permettant pas la participation à 10 cours dans le 1° trimestre de pratique, les sommes demandées sont proportionnelles aux séances restant programmées par l’association le jour de l’inscription. </w:t>
      </w:r>
    </w:p>
    <w:p>
      <w:pPr>
        <w:pStyle w:val="Normal"/>
        <w:jc w:val="both"/>
        <w:rPr>
          <w:rFonts w:ascii="Calibri" w:hAnsi="Calibri"/>
        </w:rPr>
      </w:pPr>
      <w:r>
        <w:rPr>
          <w:rFonts w:ascii="Calibri" w:hAnsi="Calibri"/>
          <w:sz w:val="20"/>
          <w:szCs w:val="20"/>
        </w:rPr>
        <w:t xml:space="preserve">Le montant de la licence sport-santé ou des frais d’inscription, restent, eux, inchangés et payables dès l’inscription. </w:t>
      </w:r>
    </w:p>
    <w:p>
      <w:pPr>
        <w:pStyle w:val="Normal"/>
        <w:jc w:val="both"/>
        <w:rPr>
          <w:rFonts w:ascii="Calibri" w:hAnsi="Calibri"/>
          <w:b/>
          <w:b/>
        </w:rPr>
      </w:pPr>
      <w:r>
        <w:rPr>
          <w:rFonts w:ascii="Calibri" w:hAnsi="Calibri"/>
          <w:b/>
          <w:sz w:val="20"/>
          <w:szCs w:val="20"/>
        </w:rPr>
        <w:t xml:space="preserve">Un certificat médical est obligatoire à la 1°adhésion et reste valable 3 ans. </w:t>
      </w:r>
    </w:p>
    <w:p>
      <w:pPr>
        <w:pStyle w:val="Normal"/>
        <w:jc w:val="both"/>
        <w:rPr>
          <w:rFonts w:ascii="Calibri" w:hAnsi="Calibri"/>
        </w:rPr>
      </w:pPr>
      <w:r>
        <w:rPr>
          <w:rFonts w:ascii="Calibri" w:hAnsi="Calibri"/>
          <w:b/>
          <w:sz w:val="20"/>
          <w:szCs w:val="20"/>
        </w:rPr>
        <w:t>La 2° et 3° année, un questionnaire de santé est à remplir</w:t>
      </w:r>
      <w:r>
        <w:rPr>
          <w:rFonts w:ascii="Calibri" w:hAnsi="Calibri"/>
          <w:sz w:val="20"/>
          <w:szCs w:val="20"/>
        </w:rPr>
        <w:t>. La non présentation de ces documents à la 3° séance d’activités peut entraîner l’exclusion sans que ne soit possible un quelconque remboursement</w:t>
      </w:r>
    </w:p>
    <w:p>
      <w:pPr>
        <w:pStyle w:val="Normal"/>
        <w:jc w:val="both"/>
        <w:rPr>
          <w:rFonts w:ascii="Calibri" w:hAnsi="Calibri"/>
        </w:rPr>
      </w:pPr>
      <w:r>
        <w:rPr>
          <w:rFonts w:ascii="Calibri" w:hAnsi="Calibri"/>
          <w:sz w:val="20"/>
          <w:szCs w:val="20"/>
        </w:rPr>
      </w:r>
    </w:p>
    <w:p>
      <w:pPr>
        <w:pStyle w:val="Normal"/>
        <w:rPr>
          <w:rFonts w:ascii="Calibri" w:hAnsi="Calibri"/>
        </w:rPr>
      </w:pPr>
      <w:r>
        <w:rPr>
          <w:rFonts w:ascii="Calibri" w:hAnsi="Calibri"/>
          <w:b/>
          <w:sz w:val="20"/>
          <w:szCs w:val="20"/>
          <w:u w:val="single"/>
        </w:rPr>
        <w:t>Le règlement</w:t>
      </w:r>
      <w:r>
        <w:rPr>
          <w:rFonts w:ascii="Calibri" w:hAnsi="Calibri"/>
          <w:sz w:val="20"/>
          <w:szCs w:val="20"/>
        </w:rPr>
        <w:t xml:space="preserve"> des activités se fait annuellement en début de chaque saison sportive ou dès l’inscription.                                                                                                   </w:t>
      </w:r>
    </w:p>
    <w:p>
      <w:pPr>
        <w:pStyle w:val="Normal"/>
        <w:rPr>
          <w:rFonts w:ascii="Calibri" w:hAnsi="Calibri"/>
          <w:b/>
          <w:b/>
        </w:rPr>
      </w:pPr>
      <w:r>
        <w:rPr>
          <w:rFonts w:ascii="Calibri" w:hAnsi="Calibri"/>
          <w:b/>
          <w:sz w:val="20"/>
          <w:szCs w:val="20"/>
        </w:rPr>
      </w:r>
    </w:p>
    <w:p>
      <w:pPr>
        <w:pStyle w:val="Normal"/>
        <w:jc w:val="both"/>
        <w:rPr>
          <w:rFonts w:ascii="Calibri" w:hAnsi="Calibri"/>
          <w:b/>
          <w:b/>
        </w:rPr>
      </w:pPr>
      <w:r>
        <w:rPr>
          <w:rFonts w:ascii="Calibri" w:hAnsi="Calibri"/>
          <w:b/>
          <w:sz w:val="20"/>
          <w:szCs w:val="20"/>
          <w:u w:val="single"/>
        </w:rPr>
        <w:t>Tarif préférentiel</w:t>
      </w:r>
      <w:r>
        <w:rPr>
          <w:rFonts w:ascii="Calibri" w:hAnsi="Calibri"/>
          <w:sz w:val="20"/>
          <w:szCs w:val="20"/>
        </w:rPr>
        <w:t> :</w:t>
      </w:r>
      <w:r>
        <w:rPr>
          <w:rFonts w:ascii="Calibri" w:hAnsi="Calibri"/>
          <w:b/>
          <w:sz w:val="20"/>
          <w:szCs w:val="20"/>
        </w:rPr>
        <w:t xml:space="preserve"> Nous contacter</w:t>
      </w:r>
    </w:p>
    <w:p>
      <w:pPr>
        <w:pStyle w:val="Normal"/>
        <w:jc w:val="both"/>
        <w:rPr>
          <w:rFonts w:ascii="Calibri" w:hAnsi="Calibri"/>
        </w:rPr>
      </w:pPr>
      <w:r>
        <w:rPr>
          <w:rFonts w:ascii="Calibri" w:hAnsi="Calibri"/>
          <w:sz w:val="20"/>
          <w:szCs w:val="20"/>
        </w:rPr>
        <w:t xml:space="preserve">Peuvent en bénéficier: Les personnes en difficultés financières </w:t>
      </w:r>
      <w:r>
        <w:rPr>
          <w:rFonts w:ascii="Calibri" w:hAnsi="Calibri"/>
          <w:sz w:val="20"/>
          <w:szCs w:val="20"/>
        </w:rPr>
        <w:t xml:space="preserve">ou </w:t>
      </w:r>
      <w:r>
        <w:rPr>
          <w:rFonts w:ascii="Calibri" w:hAnsi="Calibri"/>
          <w:sz w:val="20"/>
          <w:szCs w:val="20"/>
        </w:rPr>
        <w:t xml:space="preserve">en recherche d’emploi </w:t>
      </w:r>
      <w:r>
        <w:rPr>
          <w:rFonts w:ascii="Calibri" w:hAnsi="Calibri"/>
          <w:sz w:val="20"/>
          <w:szCs w:val="20"/>
        </w:rPr>
        <w:t>sur entrevue préalable</w:t>
      </w:r>
    </w:p>
    <w:p>
      <w:pPr>
        <w:pStyle w:val="Normal"/>
        <w:jc w:val="both"/>
        <w:rPr>
          <w:rFonts w:ascii="Calibri" w:hAnsi="Calibri"/>
        </w:rPr>
      </w:pPr>
      <w:r>
        <w:rPr>
          <w:rFonts w:ascii="Calibri" w:hAnsi="Calibri"/>
          <w:sz w:val="20"/>
          <w:szCs w:val="20"/>
        </w:rPr>
      </w:r>
    </w:p>
    <w:p>
      <w:pPr>
        <w:pStyle w:val="Normal"/>
        <w:jc w:val="both"/>
        <w:rPr>
          <w:rFonts w:ascii="Calibri" w:hAnsi="Calibri"/>
          <w:u w:val="single"/>
        </w:rPr>
      </w:pPr>
      <w:r>
        <w:rPr>
          <w:rFonts w:ascii="Calibri" w:hAnsi="Calibri"/>
          <w:b/>
          <w:sz w:val="20"/>
          <w:szCs w:val="20"/>
          <w:u w:val="single"/>
        </w:rPr>
        <w:t>Les absences</w:t>
      </w:r>
      <w:r>
        <w:rPr>
          <w:rFonts w:ascii="Calibri" w:hAnsi="Calibri"/>
          <w:b/>
          <w:sz w:val="20"/>
          <w:szCs w:val="20"/>
        </w:rPr>
        <w:t xml:space="preserve">, </w:t>
      </w:r>
      <w:r>
        <w:rPr>
          <w:rFonts w:ascii="Calibri" w:hAnsi="Calibri"/>
          <w:sz w:val="20"/>
          <w:szCs w:val="20"/>
          <w:u w:val="single"/>
        </w:rPr>
        <w:t>si elles sont</w:t>
      </w:r>
      <w:r>
        <w:rPr>
          <w:rFonts w:ascii="Calibri" w:hAnsi="Calibri"/>
          <w:b/>
          <w:sz w:val="20"/>
          <w:szCs w:val="20"/>
          <w:u w:val="single"/>
        </w:rPr>
        <w:t xml:space="preserve"> </w:t>
      </w:r>
      <w:r>
        <w:rPr>
          <w:rFonts w:ascii="Calibri" w:hAnsi="Calibri"/>
          <w:sz w:val="20"/>
          <w:szCs w:val="20"/>
          <w:u w:val="single"/>
        </w:rPr>
        <w:t>prévenues par avance à l’animateur ou à l’association</w:t>
      </w:r>
      <w:r>
        <w:rPr>
          <w:rFonts w:ascii="Calibri" w:hAnsi="Calibri"/>
          <w:sz w:val="20"/>
          <w:szCs w:val="20"/>
        </w:rPr>
        <w:t xml:space="preserve">, peuvent faire l’objet d’une récupération au sein des autres horaires, même activités, ou activités différentes, mais exclusivement </w:t>
      </w:r>
      <w:r>
        <w:rPr>
          <w:rFonts w:ascii="Calibri" w:hAnsi="Calibri"/>
          <w:sz w:val="20"/>
          <w:szCs w:val="20"/>
          <w:u w:val="single"/>
        </w:rPr>
        <w:t xml:space="preserve">au cours du  même trimestre. </w:t>
      </w:r>
    </w:p>
    <w:p>
      <w:pPr>
        <w:pStyle w:val="Normal"/>
        <w:jc w:val="both"/>
        <w:rPr>
          <w:rFonts w:ascii="Calibri" w:hAnsi="Calibri"/>
          <w:u w:val="single"/>
        </w:rPr>
      </w:pPr>
      <w:r>
        <w:rPr>
          <w:rFonts w:ascii="Calibri" w:hAnsi="Calibri"/>
          <w:sz w:val="20"/>
          <w:szCs w:val="20"/>
          <w:u w:val="single"/>
        </w:rPr>
      </w:r>
    </w:p>
    <w:p>
      <w:pPr>
        <w:pStyle w:val="Normal"/>
        <w:jc w:val="both"/>
        <w:rPr>
          <w:rFonts w:ascii="Calibri" w:hAnsi="Calibri"/>
        </w:rPr>
      </w:pPr>
      <w:r>
        <w:rPr>
          <w:rFonts w:ascii="Calibri" w:hAnsi="Calibri"/>
          <w:b/>
          <w:sz w:val="20"/>
          <w:szCs w:val="20"/>
          <w:u w:val="single"/>
        </w:rPr>
        <w:t xml:space="preserve">L’arrêt ponctuel ou définitif, </w:t>
      </w:r>
      <w:r>
        <w:rPr>
          <w:rFonts w:ascii="Calibri" w:hAnsi="Calibri"/>
          <w:b/>
          <w:sz w:val="20"/>
          <w:szCs w:val="20"/>
          <w:u w:val="single"/>
        </w:rPr>
        <w:t xml:space="preserve">par le participant </w:t>
      </w:r>
      <w:r>
        <w:rPr>
          <w:rFonts w:ascii="Calibri" w:hAnsi="Calibri"/>
          <w:b/>
          <w:sz w:val="20"/>
          <w:szCs w:val="20"/>
        </w:rPr>
        <w:t>en cours d’année</w:t>
      </w:r>
      <w:r>
        <w:rPr>
          <w:rFonts w:ascii="Calibri" w:hAnsi="Calibri"/>
          <w:sz w:val="20"/>
          <w:szCs w:val="20"/>
        </w:rPr>
        <w:t xml:space="preserve"> sans justificatif médical, ne pourra entraîner aucun remboursement, même si les sommes ne sont pas encore encaissées par l’association.</w:t>
      </w:r>
    </w:p>
    <w:p>
      <w:pPr>
        <w:pStyle w:val="Normal"/>
        <w:jc w:val="both"/>
        <w:rPr>
          <w:rFonts w:ascii="Calibri" w:hAnsi="Calibri"/>
        </w:rPr>
      </w:pPr>
      <w:r>
        <w:rPr>
          <w:rFonts w:ascii="Calibri" w:hAnsi="Calibri"/>
          <w:sz w:val="20"/>
          <w:szCs w:val="20"/>
        </w:rPr>
        <w:t>Toutefois, sur présentation de justificatif médical, l’arrêt pourra faire l’objet de récupération dans une autre activité, sous réserve que celle-ci soit acceptée par le médecin.</w:t>
      </w:r>
    </w:p>
    <w:p>
      <w:pPr>
        <w:pStyle w:val="Normal"/>
        <w:jc w:val="both"/>
        <w:rPr>
          <w:rFonts w:ascii="Calibri" w:hAnsi="Calibri"/>
          <w:b/>
          <w:b/>
        </w:rPr>
      </w:pPr>
      <w:r>
        <w:rPr>
          <w:rFonts w:ascii="Calibri" w:hAnsi="Calibri"/>
          <w:sz w:val="20"/>
          <w:szCs w:val="20"/>
        </w:rPr>
        <w:t>La récupération ne pourra avoir lieu qu’au cours de la même saison et dans les mêmes conditions que l’activité arrêtée tant au nombre d’heures que de la périodicité.</w:t>
      </w:r>
    </w:p>
    <w:p>
      <w:pPr>
        <w:pStyle w:val="Normal"/>
        <w:jc w:val="both"/>
        <w:rPr>
          <w:rFonts w:ascii="Calibri" w:hAnsi="Calibri"/>
          <w:b/>
          <w:b/>
        </w:rPr>
      </w:pPr>
      <w:r>
        <w:rPr>
          <w:rFonts w:ascii="Calibri" w:hAnsi="Calibri"/>
          <w:b w:val="false"/>
          <w:bCs w:val="false"/>
          <w:sz w:val="20"/>
          <w:szCs w:val="20"/>
        </w:rPr>
        <w:t xml:space="preserve"> </w:t>
      </w:r>
    </w:p>
    <w:p>
      <w:pPr>
        <w:pStyle w:val="Normal"/>
        <w:jc w:val="both"/>
        <w:rPr>
          <w:rFonts w:ascii="Calibri" w:hAnsi="Calibri"/>
        </w:rPr>
      </w:pPr>
      <w:r>
        <w:rPr>
          <w:rFonts w:ascii="Calibri" w:hAnsi="Calibri"/>
          <w:b/>
          <w:sz w:val="20"/>
          <w:szCs w:val="20"/>
          <w:u w:val="single"/>
        </w:rPr>
        <w:t>Les licences (avec ou sans IA) et droit d’inscription</w:t>
      </w:r>
      <w:r>
        <w:rPr>
          <w:rFonts w:ascii="Calibri" w:hAnsi="Calibri"/>
          <w:sz w:val="20"/>
          <w:szCs w:val="20"/>
        </w:rPr>
        <w:t xml:space="preserve"> , une fois encaissées, restent définitivement acquis à l’association, quelle que soit la raison de l’arrêt  de participation, avec ou sans justificatif médical. Elles ne pourront faire l’objet d’aucun remboursement ou dédommagement en cas d’annulation d’inscription ou d’arrêt de l’activité</w:t>
      </w:r>
    </w:p>
    <w:p>
      <w:pPr>
        <w:pStyle w:val="Normal"/>
        <w:jc w:val="both"/>
        <w:rPr>
          <w:rFonts w:ascii="Calibri" w:hAnsi="Calibri"/>
        </w:rPr>
      </w:pPr>
      <w:r>
        <w:rPr>
          <w:rFonts w:ascii="Calibri" w:hAnsi="Calibri"/>
          <w:sz w:val="20"/>
          <w:szCs w:val="20"/>
        </w:rPr>
        <w:t>La licence IA est une assurance complémentaire à l’assurance incluse dans la licence, elle peut être prise au moment de l’inscription</w:t>
      </w:r>
    </w:p>
    <w:p>
      <w:pPr>
        <w:pStyle w:val="Normal"/>
        <w:jc w:val="both"/>
        <w:rPr>
          <w:rFonts w:ascii="Calibri" w:hAnsi="Calibri"/>
        </w:rPr>
      </w:pPr>
      <w:r>
        <w:rPr>
          <w:rFonts w:ascii="Calibri" w:hAnsi="Calibri"/>
          <w:sz w:val="20"/>
          <w:szCs w:val="20"/>
        </w:rPr>
      </w:r>
    </w:p>
    <w:p>
      <w:pPr>
        <w:pStyle w:val="Normal"/>
        <w:jc w:val="both"/>
        <w:rPr>
          <w:rFonts w:ascii="Calibri" w:hAnsi="Calibri"/>
        </w:rPr>
      </w:pPr>
      <w:r>
        <w:rPr>
          <w:rFonts w:ascii="Calibri" w:hAnsi="Calibri"/>
          <w:b/>
          <w:sz w:val="20"/>
          <w:szCs w:val="20"/>
          <w:u w:val="single"/>
        </w:rPr>
        <w:t>Annulation par Zentonic</w:t>
      </w:r>
      <w:r>
        <w:rPr>
          <w:rFonts w:ascii="Calibri" w:hAnsi="Calibri"/>
          <w:sz w:val="20"/>
          <w:szCs w:val="20"/>
        </w:rPr>
        <w:t xml:space="preserve">: En cas d’annulation de séance par Zentonic, pour cause de force majeure : </w:t>
      </w:r>
    </w:p>
    <w:p>
      <w:pPr>
        <w:pStyle w:val="Normal"/>
        <w:jc w:val="both"/>
        <w:rPr>
          <w:rFonts w:ascii="Calibri" w:hAnsi="Calibri"/>
        </w:rPr>
      </w:pPr>
      <w:r>
        <w:rPr>
          <w:rFonts w:ascii="Calibri" w:hAnsi="Calibri"/>
          <w:sz w:val="20"/>
          <w:szCs w:val="20"/>
        </w:rPr>
        <w:t xml:space="preserve">Ex :  Météo à risque ou conditions sanitaires </w:t>
      </w:r>
      <w:r>
        <w:rPr>
          <w:rFonts w:ascii="Calibri" w:hAnsi="Calibri"/>
          <w:sz w:val="20"/>
          <w:szCs w:val="20"/>
        </w:rPr>
        <w:t xml:space="preserve">: </w:t>
      </w:r>
      <w:r>
        <w:rPr>
          <w:rFonts w:ascii="Calibri" w:hAnsi="Calibri"/>
          <w:b/>
          <w:sz w:val="20"/>
          <w:szCs w:val="20"/>
        </w:rPr>
        <w:t xml:space="preserve"> </w:t>
      </w:r>
      <w:r>
        <w:rPr>
          <w:rFonts w:ascii="Calibri" w:hAnsi="Calibri"/>
          <w:b w:val="false"/>
          <w:bCs w:val="false"/>
          <w:sz w:val="20"/>
          <w:szCs w:val="20"/>
        </w:rPr>
        <w:t xml:space="preserve">Les séances réglées et non effectuées seront, dans la mesure du possible </w:t>
      </w:r>
      <w:r>
        <w:rPr>
          <w:rFonts w:ascii="Calibri" w:hAnsi="Calibri"/>
          <w:b w:val="false"/>
          <w:bCs w:val="false"/>
          <w:sz w:val="20"/>
          <w:szCs w:val="20"/>
        </w:rPr>
        <w:t>organisationnel</w:t>
      </w:r>
      <w:r>
        <w:rPr>
          <w:rFonts w:ascii="Calibri" w:hAnsi="Calibri"/>
          <w:b w:val="false"/>
          <w:bCs w:val="false"/>
          <w:sz w:val="20"/>
          <w:szCs w:val="20"/>
        </w:rPr>
        <w:t>,</w:t>
      </w:r>
      <w:r>
        <w:rPr>
          <w:rFonts w:ascii="Calibri" w:hAnsi="Calibri"/>
          <w:b w:val="false"/>
          <w:bCs w:val="false"/>
          <w:sz w:val="20"/>
          <w:szCs w:val="20"/>
        </w:rPr>
        <w:t xml:space="preserve"> </w:t>
      </w:r>
      <w:r>
        <w:rPr>
          <w:rFonts w:ascii="Calibri" w:hAnsi="Calibri"/>
          <w:b w:val="false"/>
          <w:bCs w:val="false"/>
          <w:sz w:val="20"/>
          <w:szCs w:val="20"/>
        </w:rPr>
        <w:t>compensées par des séances en vi</w:t>
      </w:r>
      <w:r>
        <w:rPr>
          <w:rFonts w:ascii="Calibri" w:hAnsi="Calibri"/>
          <w:b w:val="false"/>
          <w:bCs w:val="false"/>
          <w:sz w:val="20"/>
          <w:szCs w:val="20"/>
        </w:rPr>
        <w:t>déo, ou visio en direct ou différé</w:t>
      </w:r>
      <w:r>
        <w:rPr>
          <w:rFonts w:ascii="Calibri" w:hAnsi="Calibri"/>
          <w:b w:val="false"/>
          <w:bCs w:val="false"/>
          <w:sz w:val="20"/>
          <w:szCs w:val="20"/>
        </w:rPr>
        <w:t>es</w:t>
      </w:r>
      <w:r>
        <w:rPr>
          <w:rFonts w:ascii="Calibri" w:hAnsi="Calibri"/>
          <w:b w:val="false"/>
          <w:bCs w:val="false"/>
          <w:sz w:val="20"/>
          <w:szCs w:val="20"/>
        </w:rPr>
        <w:t xml:space="preserve">, </w:t>
      </w:r>
      <w:r>
        <w:rPr>
          <w:rFonts w:ascii="Calibri" w:hAnsi="Calibri"/>
          <w:b w:val="false"/>
          <w:bCs w:val="false"/>
          <w:sz w:val="20"/>
          <w:szCs w:val="20"/>
        </w:rPr>
        <w:t xml:space="preserve">ou </w:t>
      </w:r>
      <w:r>
        <w:rPr>
          <w:rFonts w:ascii="Calibri" w:hAnsi="Calibri"/>
          <w:b w:val="false"/>
          <w:bCs w:val="false"/>
          <w:sz w:val="20"/>
          <w:szCs w:val="20"/>
        </w:rPr>
        <w:t>en présentiel différé</w:t>
      </w:r>
      <w:r>
        <w:rPr>
          <w:rFonts w:ascii="Calibri" w:hAnsi="Calibri"/>
          <w:b w:val="false"/>
          <w:bCs w:val="false"/>
          <w:sz w:val="20"/>
          <w:szCs w:val="20"/>
        </w:rPr>
        <w:t xml:space="preserve">. </w:t>
      </w:r>
    </w:p>
    <w:p>
      <w:pPr>
        <w:pStyle w:val="Normal"/>
        <w:jc w:val="both"/>
        <w:rPr>
          <w:rFonts w:ascii="Calibri" w:hAnsi="Calibri"/>
        </w:rPr>
      </w:pPr>
      <w:r>
        <w:rPr>
          <w:sz w:val="20"/>
          <w:szCs w:val="20"/>
        </w:rPr>
      </w:r>
    </w:p>
    <w:p>
      <w:pPr>
        <w:pStyle w:val="Normal"/>
        <w:jc w:val="both"/>
        <w:rPr>
          <w:rFonts w:ascii="Calibri" w:hAnsi="Calibri"/>
        </w:rPr>
      </w:pPr>
      <w:r>
        <w:rPr>
          <w:rFonts w:ascii="Calibri" w:hAnsi="Calibri"/>
          <w:b/>
          <w:bCs/>
          <w:sz w:val="20"/>
          <w:szCs w:val="20"/>
          <w:u w:val="single"/>
        </w:rPr>
        <w:t>Conduite à tenir :</w:t>
      </w:r>
      <w:r>
        <w:rPr>
          <w:rFonts w:ascii="Calibri" w:hAnsi="Calibri"/>
          <w:b/>
          <w:bCs/>
          <w:sz w:val="20"/>
          <w:szCs w:val="20"/>
        </w:rPr>
        <w:t xml:space="preserve"> </w:t>
      </w:r>
      <w:r>
        <w:rPr>
          <w:rFonts w:ascii="Calibri" w:hAnsi="Calibri"/>
          <w:b w:val="false"/>
          <w:bCs w:val="false"/>
          <w:sz w:val="20"/>
          <w:szCs w:val="20"/>
        </w:rPr>
        <w:t xml:space="preserve">Tout participant aux activités s’engage à suivre les mesures d’hygiène demandées par Zentonic dans l’utilisation du matériel et des locaux,  les conseils de  sécurité émises par l’animateur et les dispositions que serait amené à mettre en place Zentonic dans le cadre de situations exceptionnelles Ex : Situation sanitaire </w:t>
      </w:r>
    </w:p>
    <w:p>
      <w:pPr>
        <w:pStyle w:val="Normal"/>
        <w:jc w:val="both"/>
        <w:rPr>
          <w:rFonts w:ascii="Calibri" w:hAnsi="Calibri"/>
        </w:rPr>
      </w:pPr>
      <w:r>
        <w:rPr>
          <w:sz w:val="20"/>
          <w:szCs w:val="20"/>
        </w:rPr>
      </w:r>
    </w:p>
    <w:p>
      <w:pPr>
        <w:pStyle w:val="Normal"/>
        <w:jc w:val="both"/>
        <w:rPr>
          <w:rFonts w:ascii="Calibri" w:hAnsi="Calibri"/>
        </w:rPr>
      </w:pPr>
      <w:r>
        <w:rPr>
          <w:rFonts w:ascii="Calibri" w:hAnsi="Calibri"/>
          <w:b/>
          <w:sz w:val="20"/>
          <w:szCs w:val="20"/>
          <w:u w:val="single"/>
        </w:rPr>
        <w:t>Tout participant</w:t>
      </w:r>
      <w:r>
        <w:rPr>
          <w:rFonts w:ascii="Calibri" w:hAnsi="Calibri"/>
          <w:sz w:val="20"/>
          <w:szCs w:val="20"/>
        </w:rPr>
        <w:t xml:space="preserve"> en adhérant à l’association Zentonic s’engage à suivre le règlement intérieur. </w:t>
      </w:r>
    </w:p>
    <w:p>
      <w:pPr>
        <w:pStyle w:val="Normal"/>
        <w:jc w:val="both"/>
        <w:rPr>
          <w:rFonts w:ascii="Calibri" w:hAnsi="Calibri"/>
        </w:rPr>
      </w:pPr>
      <w:r>
        <w:rPr>
          <w:rFonts w:ascii="Calibri" w:hAnsi="Calibri"/>
          <w:sz w:val="20"/>
          <w:szCs w:val="20"/>
        </w:rPr>
        <w:t>Zentonic se réserve le droit d’exclure tout participant ne suivant pas ce règlement intérieur</w:t>
      </w:r>
    </w:p>
    <w:p>
      <w:pPr>
        <w:pStyle w:val="Normal"/>
        <w:jc w:val="both"/>
        <w:rPr>
          <w:rFonts w:ascii="Calibri" w:hAnsi="Calibri"/>
        </w:rPr>
      </w:pPr>
      <w:r>
        <w:rPr>
          <w:rFonts w:ascii="Calibri" w:hAnsi="Calibri"/>
          <w:sz w:val="20"/>
          <w:szCs w:val="20"/>
        </w:rPr>
      </w:r>
    </w:p>
    <w:p>
      <w:pPr>
        <w:pStyle w:val="Normal"/>
        <w:jc w:val="center"/>
        <w:rPr>
          <w:sz w:val="20"/>
          <w:szCs w:val="20"/>
        </w:rPr>
      </w:pPr>
      <w:r>
        <w:rPr>
          <w:b/>
          <w:sz w:val="20"/>
          <w:szCs w:val="20"/>
        </w:rPr>
        <w:t>Règlement intérieur complet et conditions d’assurance sont disponibles au siège de l’association ou sur demande</w:t>
      </w:r>
      <w:r>
        <w:rPr>
          <w:sz w:val="20"/>
          <w:szCs w:val="20"/>
        </w:rPr>
        <w:t>.</w:t>
      </w:r>
    </w:p>
    <w:p>
      <w:pPr>
        <w:pStyle w:val="Normal"/>
        <w:rPr>
          <w:sz w:val="20"/>
          <w:szCs w:val="20"/>
        </w:rPr>
      </w:pPr>
      <w:r>
        <w:rPr>
          <w:sz w:val="20"/>
          <w:szCs w:val="20"/>
        </w:rPr>
      </w:r>
    </w:p>
    <w:p>
      <w:pPr>
        <w:pStyle w:val="Normal"/>
        <w:jc w:val="center"/>
        <w:rPr>
          <w:rFonts w:ascii="Calibri" w:hAnsi="Calibri"/>
          <w:b/>
          <w:b/>
          <w:color w:val="0000CC"/>
          <w:sz w:val="20"/>
          <w:szCs w:val="20"/>
          <w:u w:val="single"/>
        </w:rPr>
      </w:pPr>
      <w:r>
        <w:rPr>
          <w:rFonts w:ascii="Calibri" w:hAnsi="Calibri"/>
          <w:b/>
          <w:color w:val="0000CC"/>
          <w:sz w:val="20"/>
          <w:szCs w:val="20"/>
          <w:u w:val="single"/>
        </w:rPr>
      </w:r>
    </w:p>
    <w:p>
      <w:pPr>
        <w:pStyle w:val="Normal"/>
        <w:jc w:val="center"/>
        <w:rPr>
          <w:rFonts w:ascii="Calibri" w:hAnsi="Calibri"/>
          <w:b/>
          <w:b/>
          <w:color w:val="0000CC"/>
          <w:sz w:val="20"/>
          <w:szCs w:val="20"/>
          <w:u w:val="single"/>
        </w:rPr>
      </w:pPr>
      <w:r>
        <w:rPr>
          <w:rFonts w:ascii="Calibri" w:hAnsi="Calibri"/>
          <w:b/>
          <w:color w:val="0000CC"/>
          <w:sz w:val="20"/>
          <w:szCs w:val="20"/>
          <w:u w:val="single"/>
        </w:rPr>
        <w:t>ZENTONIC</w:t>
      </w:r>
    </w:p>
    <w:p>
      <w:pPr>
        <w:pStyle w:val="Normal"/>
        <w:jc w:val="center"/>
        <w:rPr>
          <w:rFonts w:ascii="Calibri" w:hAnsi="Calibri"/>
          <w:b/>
          <w:b/>
          <w:color w:val="0000CC"/>
          <w:sz w:val="20"/>
          <w:szCs w:val="20"/>
        </w:rPr>
      </w:pPr>
      <w:r>
        <w:rPr>
          <w:rFonts w:ascii="Calibri" w:hAnsi="Calibri"/>
          <w:b/>
          <w:color w:val="0000CC"/>
          <w:sz w:val="20"/>
          <w:szCs w:val="20"/>
        </w:rPr>
        <w:t>16 RUE PETITE TOUCHE 35000 RENNES</w:t>
      </w:r>
    </w:p>
    <w:p>
      <w:pPr>
        <w:pStyle w:val="Normal"/>
        <w:jc w:val="center"/>
        <w:rPr>
          <w:rFonts w:ascii="Calibri" w:hAnsi="Calibri"/>
          <w:color w:val="0000CC"/>
          <w:sz w:val="20"/>
          <w:szCs w:val="20"/>
        </w:rPr>
      </w:pPr>
      <w:r>
        <w:rPr>
          <w:rFonts w:ascii="Calibri" w:hAnsi="Calibri"/>
          <w:color w:val="0000CC"/>
          <w:sz w:val="20"/>
          <w:szCs w:val="20"/>
        </w:rPr>
        <w:t>Affiliée Fédération Sport-Santé FFEPGV</w:t>
      </w:r>
    </w:p>
    <w:p>
      <w:pPr>
        <w:pStyle w:val="Normal"/>
        <w:jc w:val="center"/>
        <w:rPr>
          <w:rFonts w:ascii="Calibri" w:hAnsi="Calibri"/>
          <w:color w:val="0000CC"/>
          <w:sz w:val="20"/>
          <w:szCs w:val="20"/>
        </w:rPr>
      </w:pPr>
      <w:r>
        <w:rPr>
          <w:rFonts w:ascii="Calibri" w:hAnsi="Calibri"/>
          <w:color w:val="0000CC"/>
          <w:sz w:val="20"/>
          <w:szCs w:val="20"/>
        </w:rPr>
        <w:t>Adhérente Maison Associative de la Santé</w:t>
      </w:r>
    </w:p>
    <w:p>
      <w:pPr>
        <w:pStyle w:val="Normal"/>
        <w:jc w:val="center"/>
        <w:rPr>
          <w:rFonts w:ascii="Calibri" w:hAnsi="Calibri"/>
          <w:color w:val="0000CC"/>
          <w:sz w:val="20"/>
          <w:szCs w:val="20"/>
        </w:rPr>
      </w:pPr>
      <w:r>
        <w:rPr>
          <w:rFonts w:ascii="Calibri" w:hAnsi="Calibri"/>
          <w:color w:val="0000CC"/>
          <w:sz w:val="20"/>
          <w:szCs w:val="20"/>
        </w:rPr>
        <w:t>Adhérente Office des Sports</w:t>
      </w:r>
    </w:p>
    <w:p>
      <w:pPr>
        <w:pStyle w:val="Normal"/>
        <w:jc w:val="center"/>
        <w:rPr>
          <w:rFonts w:ascii="Calibri" w:hAnsi="Calibri"/>
          <w:color w:val="0000CC"/>
          <w:sz w:val="20"/>
          <w:szCs w:val="20"/>
        </w:rPr>
      </w:pPr>
      <w:r>
        <w:rPr>
          <w:rFonts w:ascii="Calibri" w:hAnsi="Calibri"/>
          <w:color w:val="0000CC"/>
          <w:sz w:val="20"/>
          <w:szCs w:val="20"/>
        </w:rPr>
        <w:t xml:space="preserve"> </w:t>
      </w:r>
      <w:r>
        <w:rPr>
          <w:rFonts w:ascii="Calibri" w:hAnsi="Calibri"/>
          <w:color w:val="0000CC"/>
          <w:sz w:val="20"/>
          <w:szCs w:val="20"/>
        </w:rPr>
        <w:t>06 71 26 90 04</w:t>
      </w:r>
    </w:p>
    <w:p>
      <w:pPr>
        <w:pStyle w:val="Normal"/>
        <w:jc w:val="center"/>
        <w:rPr>
          <w:rFonts w:ascii="Calibri" w:hAnsi="Calibri"/>
          <w:b/>
          <w:b/>
          <w:color w:val="0000CC"/>
          <w:sz w:val="20"/>
          <w:szCs w:val="20"/>
          <w:u w:val="single"/>
        </w:rPr>
      </w:pPr>
      <w:hyperlink r:id="rId2">
        <w:r>
          <w:rPr>
            <w:rStyle w:val="LienInternet"/>
            <w:rFonts w:ascii="Calibri" w:hAnsi="Calibri"/>
            <w:b/>
            <w:sz w:val="20"/>
            <w:szCs w:val="20"/>
          </w:rPr>
          <w:t>zentonic35@orange.fr</w:t>
        </w:r>
      </w:hyperlink>
    </w:p>
    <w:p>
      <w:pPr>
        <w:pStyle w:val="Normal"/>
        <w:jc w:val="center"/>
        <w:rPr>
          <w:rFonts w:ascii="Calibri" w:hAnsi="Calibri"/>
          <w:b/>
          <w:b/>
          <w:color w:val="0000CC"/>
          <w:sz w:val="20"/>
          <w:szCs w:val="20"/>
          <w:u w:val="single"/>
        </w:rPr>
      </w:pPr>
      <w:r>
        <w:rPr>
          <w:rFonts w:ascii="Calibri" w:hAnsi="Calibri"/>
          <w:b/>
          <w:color w:val="0000CC"/>
          <w:sz w:val="20"/>
          <w:szCs w:val="20"/>
          <w:u w:val="single"/>
        </w:rPr>
        <w:t>zenactisport.fr</w:t>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8"/>
  <w:autoHyphenation w:val="true"/>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5f21"/>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551049"/>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entonic35@orange.f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LibreOffice/6.4.2.2$Windows_X86_64 LibreOffice_project/4e471d8c02c9c90f512f7f9ead8875b57fcb1ec3</Application>
  <Pages>1</Pages>
  <Words>520</Words>
  <Characters>2978</Characters>
  <CharactersWithSpaces>3585</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2020-04-07T09:57:00Z</dcterms:created>
  <dc:creator>Utilisateur Windows</dc:creator>
  <dc:description/>
  <dc:language>fr-FR</dc:language>
  <cp:lastModifiedBy/>
  <cp:lastPrinted>2018-06-11T14:29:00Z</cp:lastPrinted>
  <dcterms:modified xsi:type="dcterms:W3CDTF">2020-06-15T16:38:12Z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